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DAF" w:rsidRPr="00D42ED6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164DAF" w:rsidRPr="00D42ED6" w:rsidRDefault="00DE00D4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F03F85" w:rsidRPr="00D42ED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64DAF" w:rsidRPr="00D42ED6" w:rsidRDefault="00F03F85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</w:rPr>
        <w:t xml:space="preserve">В.И. </w:t>
      </w:r>
      <w:proofErr w:type="spellStart"/>
      <w:r w:rsidR="00CD59E4" w:rsidRPr="00D42ED6">
        <w:rPr>
          <w:rFonts w:ascii="Times New Roman" w:eastAsia="Times New Roman" w:hAnsi="Times New Roman" w:cs="Times New Roman"/>
          <w:sz w:val="24"/>
          <w:szCs w:val="24"/>
        </w:rPr>
        <w:t>Саулин</w:t>
      </w:r>
      <w:proofErr w:type="spellEnd"/>
    </w:p>
    <w:p w:rsidR="00164DAF" w:rsidRPr="00D42ED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164DAF" w:rsidRPr="00D42ED6" w:rsidRDefault="00F03F8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17</w:t>
      </w:r>
      <w:r w:rsidR="00F15E2E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="00290BBB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</w:p>
    <w:p w:rsidR="00164DAF" w:rsidRPr="00D42ED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D42ED6" w:rsidRDefault="00164DAF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</w:p>
    <w:p w:rsidR="00164DAF" w:rsidRPr="00D42ED6" w:rsidRDefault="00F03F85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кциона на право заключения договоров аренды земельных участков, государственная собственность на которые не разграничена, расположенных на территории муниципального образования Курманаевский район Оренбургской области</w:t>
      </w:r>
    </w:p>
    <w:p w:rsidR="00164DAF" w:rsidRPr="00D42ED6" w:rsidRDefault="00F03F8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№ </w:t>
      </w:r>
      <w:r w:rsidR="00CF156E" w:rsidRPr="00CF156E">
        <w:rPr>
          <w:rFonts w:ascii="Times New Roman" w:eastAsia="Times New Roman" w:hAnsi="Times New Roman" w:cs="Times New Roman"/>
          <w:sz w:val="24"/>
          <w:szCs w:val="24"/>
        </w:rPr>
        <w:t>98</w:t>
      </w:r>
      <w:r w:rsidRPr="00CF156E">
        <w:rPr>
          <w:rFonts w:ascii="Times New Roman" w:eastAsia="Times New Roman" w:hAnsi="Times New Roman" w:cs="Times New Roman"/>
          <w:sz w:val="24"/>
          <w:szCs w:val="24"/>
        </w:rPr>
        <w:t xml:space="preserve">-п от </w:t>
      </w:r>
      <w:r w:rsidR="00CD59E4" w:rsidRPr="00CF156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F15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59E4" w:rsidRPr="00CF156E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CF15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90BBB" w:rsidRPr="00CF156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D59E4" w:rsidRPr="00CF156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г., Муниципальное учреждение Администрация муниципального образования Курманаевский район Оренбургской области извещает о проведен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кциона (далее – аукцион), предмет которого право на заключение договоров аренды следующих земельных участков: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Лот № 1:</w:t>
      </w:r>
      <w:r w:rsidR="00290BBB"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</w:rPr>
        <w:t>кадастровый номер 56:16:0000000:3769, местоположение: Российская Федерация, Оренбургская область, Курманаевский район, Волжский сельсовет, село Бобровка, земельный участок расположен в южной части кадастрового квартала 56:16:0403001. Площадь 475602 кв.м., из земель населенных пунктов, разрешенное использование – (1.7) животноводство</w:t>
      </w:r>
      <w:r w:rsidR="00FC5CA9" w:rsidRPr="00D42ED6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31416</w:t>
      </w:r>
      <w:r w:rsidR="007829FE"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C30A73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942</w:t>
      </w:r>
      <w:r w:rsidR="007829FE"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18850</w:t>
      </w:r>
      <w:r w:rsidR="007829FE"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017C27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7BB3" w:rsidRPr="00D42ED6" w:rsidRDefault="00CF3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Земельный участок имеет</w:t>
      </w:r>
      <w:r w:rsidR="00757BB3" w:rsidRPr="00D42ED6">
        <w:rPr>
          <w:rFonts w:ascii="Times New Roman" w:eastAsia="Times New Roman" w:hAnsi="Times New Roman" w:cs="Times New Roman"/>
          <w:sz w:val="24"/>
          <w:szCs w:val="24"/>
        </w:rPr>
        <w:t xml:space="preserve"> ограничение прав:</w:t>
      </w:r>
    </w:p>
    <w:p w:rsidR="00CF305C" w:rsidRPr="00D42ED6" w:rsidRDefault="0075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- предусмотренные статьями 56, 56.1 Земельного кодекса Российской Федерации, Распоряжение Комитета по управлению государственным имуществом Оренбургской области №№ 1100-р от 02.11.2000, срок действия: 17.11.2020; </w:t>
      </w:r>
    </w:p>
    <w:p w:rsidR="0069204A" w:rsidRPr="00D42ED6" w:rsidRDefault="00757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предусмотренные  статьями 56, 56.1 Земельного кодекса Российской Федерации, Приказ «О внесении изменений в приказ от 14.11.2018 № 161-пр» № 41-пр от 03.04.2019, срок действия: 17.11.2020</w:t>
      </w:r>
      <w:r w:rsidR="0069204A" w:rsidRPr="00D42E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57BB3" w:rsidRPr="00D42ED6" w:rsidRDefault="0069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предусмотренные  статьями 56, 56.1 Земельного кодекса Российской Федерации, Приказ «О внесении изменений в приказ от 14.11.2018 № 161-пр» № 41-пр от 03.04.2019, срок действия: 17.11.2020</w:t>
      </w:r>
      <w:r w:rsidR="00757BB3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0953" w:rsidRPr="00D42ED6" w:rsidRDefault="009009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Подключение к сетям инженерно-технологического обеспечения, предусматривающие максимальную нагрузку, не представляется возможным, но не исключается индивидуальное бурение водяных скважин и индивидуальной выгребной ямы, так как отсутствует централизованное водоотведение</w:t>
      </w:r>
      <w:r w:rsidR="007F78F9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D85FA0" w:rsidRPr="00D42ED6" w:rsidRDefault="00D8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Волжский сельсовет Курманаевского района Оренбургской области» № 112 от 21.05.2014.</w:t>
      </w:r>
    </w:p>
    <w:p w:rsidR="00D85FA0" w:rsidRPr="00D42ED6" w:rsidRDefault="00D8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Волжский сельсовет </w:t>
      </w:r>
      <w:r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volsovet.ru</w:t>
      </w:r>
      <w:proofErr w:type="spellEnd"/>
      <w:r w:rsidRPr="00D42ED6">
        <w:rPr>
          <w:rFonts w:ascii="Times New Roman" w:hAnsi="Times New Roman" w:cs="Times New Roman"/>
          <w:sz w:val="24"/>
          <w:szCs w:val="24"/>
        </w:rPr>
        <w:t>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2: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</w:rPr>
        <w:t>кадастровый номер 56:16:0903001:212, местоположение: Российская Федерация, Оренбургская область, Курманаевский район, Костинский сельсовет, земельный участок расположен в центральной части кадастрового квартала 56:16:0903001. Площадь 813000 кв.м., из земель сельскохозяйственного назначения, разрешенное использование – (1.0) сельскохозяйственное использование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;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63600</w:t>
      </w:r>
      <w:r w:rsidR="00C30A73"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1908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290BBB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38160</w:t>
      </w:r>
      <w:r w:rsidR="007B5E1E"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F78F9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D6E" w:rsidRPr="00D42ED6" w:rsidRDefault="00BF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Земельный участок имеет ограничение прав:</w:t>
      </w:r>
    </w:p>
    <w:p w:rsidR="00BF1D6E" w:rsidRPr="00D42ED6" w:rsidRDefault="00BF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кодека Российской федерации, Приказ «О внесении изменений в приказ от 14.11.2018 № 161-пр» № 41-пр от 03.04.2019, срок действия: 09.11.2020;</w:t>
      </w:r>
    </w:p>
    <w:p w:rsidR="00BF1D6E" w:rsidRPr="00D42ED6" w:rsidRDefault="00BF1D6E" w:rsidP="00BF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предусмотренные статьями 56, 56.1 Земельного кодека Российской федерации, Приказ «О внесении изменений в приказ от 14.11.2018 № 161-пр» № 41-пр от 03.04.2019, срок действия: 09.11.2020;</w:t>
      </w:r>
    </w:p>
    <w:p w:rsidR="00BF1D6E" w:rsidRPr="00D42ED6" w:rsidRDefault="00BF1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предусмотренные статьями 56, 56.1 Земельного кодекса Российской Федерации, Постановление Администрации муниципального образования Курманаевского района Оренбургской области № 646-п от 07.11.2018, срок действия: 09.11.2020.</w:t>
      </w:r>
    </w:p>
    <w:p w:rsidR="002F75ED" w:rsidRPr="00D42ED6" w:rsidRDefault="002F75ED" w:rsidP="002F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к сетям инженерно-технологического обеспечения, предусматривающие максимальную нагрузку, не представляется возможным, но не исключается индивидуальное бурение водяных скважин и индивидуальной выгребной ямы, так как отсутствует централизованное водоотведение. </w:t>
      </w:r>
      <w:proofErr w:type="gramEnd"/>
    </w:p>
    <w:p w:rsidR="00D85FA0" w:rsidRPr="00D42ED6" w:rsidRDefault="00D85FA0" w:rsidP="00D85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r w:rsidR="00E35887" w:rsidRPr="00D42ED6">
        <w:rPr>
          <w:rFonts w:ascii="Times New Roman" w:hAnsi="Times New Roman" w:cs="Times New Roman"/>
          <w:sz w:val="24"/>
          <w:szCs w:val="24"/>
        </w:rPr>
        <w:t>Костинский</w:t>
      </w:r>
      <w:r w:rsidRPr="00D42ED6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112 от 21.05.2014.</w:t>
      </w:r>
    </w:p>
    <w:p w:rsidR="00D85FA0" w:rsidRPr="00D42ED6" w:rsidRDefault="00D85FA0" w:rsidP="00D8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r w:rsidR="00E35887" w:rsidRPr="00D42ED6">
        <w:rPr>
          <w:rFonts w:ascii="Times New Roman" w:hAnsi="Times New Roman" w:cs="Times New Roman"/>
          <w:sz w:val="24"/>
          <w:szCs w:val="24"/>
        </w:rPr>
        <w:t>Костинский</w:t>
      </w:r>
      <w:r w:rsidRPr="00D42ED6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E35887"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E35887"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35887" w:rsidRPr="00D42ED6">
        <w:rPr>
          <w:rFonts w:ascii="Times New Roman" w:hAnsi="Times New Roman" w:cs="Times New Roman"/>
          <w:sz w:val="24"/>
          <w:szCs w:val="24"/>
        </w:rPr>
        <w:t>kostino-mo.ru</w:t>
      </w:r>
      <w:proofErr w:type="spellEnd"/>
      <w:r w:rsidRPr="00D42ED6">
        <w:rPr>
          <w:rFonts w:ascii="Times New Roman" w:hAnsi="Times New Roman" w:cs="Times New Roman"/>
          <w:sz w:val="24"/>
          <w:szCs w:val="24"/>
        </w:rPr>
        <w:t>.</w:t>
      </w:r>
    </w:p>
    <w:p w:rsidR="00CD59E4" w:rsidRPr="00D42ED6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3: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56:16:0000000:3756, местоположение: Российская Федерация, Оренбургская область, Курманаевский район, МО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земельный участок расположен в северной части кадастрового квартала 56:16:1106001. Площадь 8330 кв.м., из земель сельскохозяйственного назначения, разрешенное использование – (1.7) животноводство;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552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рубля,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331 рублей</w:t>
      </w:r>
      <w:r w:rsidR="007F78F9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78F9" w:rsidRPr="00D42ED6" w:rsidRDefault="007F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Для подключения проектируемых объектов с расчетным расходом воды 1 куб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10F3C" w:rsidRPr="00D42ED6">
        <w:rPr>
          <w:rFonts w:ascii="Times New Roman" w:eastAsia="Times New Roman" w:hAnsi="Times New Roman" w:cs="Times New Roman"/>
          <w:sz w:val="24"/>
          <w:szCs w:val="24"/>
        </w:rPr>
        <w:t>К сельской системе водоснабжения заказчик обязан: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Согласовать земельные работы с эксплуатирующими организациями (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>. сети, связь, водоснабжение).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Врезка водяных сетей предусмотреть в водяном колодце диаметром 1,5 м., расположенном на улице Лесная, 12, запорную арматуру диаметром 63 мм, протяженностью 100 м с установкой распределительных колодцев диаметром 1,5 м.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- К работам привлечь специализированную организацию, имеющую лицензию на выполнение указанных работ, и приступать после утверждения и разрешения муниципального образования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Разработку и утверждение сметы и схемы подключения заказчик осуществляет за свой счет.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Другие требования: Обязательная установка приборов учета водопотребления. Технологическое присоединение и гидравлическое испытание проводить только специализированной организацией в присутствии представителей собственника системы водоснабжения.</w:t>
      </w:r>
    </w:p>
    <w:p w:rsidR="00910F3C" w:rsidRPr="00D42ED6" w:rsidRDefault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D85FA0" w:rsidRPr="00D42ED6" w:rsidRDefault="00D85FA0" w:rsidP="00D8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53 от 16.02.2017.</w:t>
      </w:r>
    </w:p>
    <w:p w:rsidR="00E35887" w:rsidRPr="00D42ED6" w:rsidRDefault="00E35887" w:rsidP="00E35887">
      <w:pPr>
        <w:spacing w:after="0" w:line="240" w:lineRule="auto"/>
        <w:ind w:firstLine="709"/>
        <w:jc w:val="both"/>
        <w:rPr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www.admkutushi.webnode.ru</w:t>
      </w:r>
      <w:proofErr w:type="spellEnd"/>
      <w:r w:rsidRPr="00D42ED6">
        <w:rPr>
          <w:sz w:val="24"/>
          <w:szCs w:val="24"/>
        </w:rPr>
        <w:t>.</w:t>
      </w:r>
    </w:p>
    <w:p w:rsidR="00CD59E4" w:rsidRPr="00D42ED6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4: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56:16:1104001:234, местоположение: Российская Федерация, Оренбургская область, Курманаевский район, МО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сельсовет, земельный участок расположен в центральной части кадастрового квартала 56:16:1104001. Площадь 22080 кв.м., из земель сельскохозяйственного назначения, разрешенное использование – животноводство;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1464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рубля,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44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878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10F3C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Для подключения проектируемых объектов с расчетным расходом воды 1 куб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сут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>. К сельской системе водоснабжения заказчик обязан: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Согласовать земельные работы с эксплуатирующими организациями (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>. сети, связь, водоснабжение).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Врезка водяных сетей предусмотреть в водяном колодце диаметром 1,5 м., расположенном на улице Лесная, 12, запорную арматуру диаметром 63 мм, протяженностью 100 м с установкой распределительных колодцев диаметром 1,5 м.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К работам привлечь специализированную организацию, имеющую лицензию на выполнение указанных работ, и приступать после утверждения и разрешения муниципального образования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- Разработку и утверждение сметы и схемы подключения заказчик осуществляет за свой счет.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Другие требования: Обязательная установка приборов учета водопотребления. Технологическое присоединение и гидравлическое испытание проводить только специализированной организацией в присутствии представителей собственника системы водоснабжения.</w:t>
      </w:r>
    </w:p>
    <w:p w:rsidR="00910F3C" w:rsidRPr="00D42ED6" w:rsidRDefault="00910F3C" w:rsidP="00910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Технические условия действительны на нормативный срок 2 года проектирования и строительства объекта.</w:t>
      </w:r>
    </w:p>
    <w:p w:rsidR="00D85FA0" w:rsidRPr="00D42ED6" w:rsidRDefault="00D85FA0" w:rsidP="00D8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Максимальные и (или) минимальные допустимые параметры разрешенного строительства объекта капитального строительства по лоту № 4 определяются в соответствии с «Правилами землепользования и застройки муниципального образования 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области» № 53 от 16.02.2017.</w:t>
      </w:r>
    </w:p>
    <w:p w:rsidR="00E35887" w:rsidRPr="00D42ED6" w:rsidRDefault="00E35887">
      <w:pPr>
        <w:spacing w:after="0" w:line="240" w:lineRule="auto"/>
        <w:ind w:firstLine="709"/>
        <w:jc w:val="both"/>
        <w:rPr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www.admkutushi.webnode.ru</w:t>
      </w:r>
      <w:proofErr w:type="spellEnd"/>
      <w:r w:rsidRPr="00D42ED6">
        <w:rPr>
          <w:sz w:val="24"/>
          <w:szCs w:val="24"/>
        </w:rPr>
        <w:t>.</w:t>
      </w:r>
    </w:p>
    <w:p w:rsidR="00CD59E4" w:rsidRPr="00D42ED6" w:rsidRDefault="00CD5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5: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кадастровый номер 56:16:1213001:3, местоположение: Оренбургская область, Курманаевский район, Лабазинский сельсовет, земельный участок расположен в северо-восточной части кадастрового квартала 56:16:1213001. Площадь 548000 кв.м., из земель сельскохозяйственного назначения, разрешенное использование – для сельскохозяйственного производства;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36204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рубля,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1086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21722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рубля</w:t>
      </w:r>
      <w:r w:rsidR="00FE66D8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5FA0" w:rsidRPr="00D42ED6" w:rsidRDefault="00D85F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На земельном участке имеется ограничения, предусмотренные статьями 56, 56.1  Земельного кодекса Российской Федерации, Приказ Министерства строительства, жилищно-коммунального и дорожного хозяйства Оренбургской области «О внесении изменений в приказ от 14.11.2018 № 161-пр» № 41-пр от 03.04.2019, срок действия: 26.01.2021.</w:t>
      </w:r>
    </w:p>
    <w:p w:rsidR="002F75ED" w:rsidRPr="00D42ED6" w:rsidRDefault="002F75ED" w:rsidP="002F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к сетям инженерно-технологического обеспечения, предусматривающие максимальную нагрузку, не представляется возможным, но не исключается индивидуальное бурение водяных скважин и индивидуальной выгребной ямы, так как отсутствует централизованное водоотведение. </w:t>
      </w:r>
      <w:proofErr w:type="gramEnd"/>
    </w:p>
    <w:p w:rsidR="00D85FA0" w:rsidRPr="00D42ED6" w:rsidRDefault="00D85FA0" w:rsidP="00D85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Лабазинский сельсовет Курманаевского района Оренбургской области» № 108 от 14.02.2018.</w:t>
      </w:r>
    </w:p>
    <w:p w:rsidR="00E35887" w:rsidRPr="00D42ED6" w:rsidRDefault="00E35887" w:rsidP="00E35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Лабазинский сельсовет </w:t>
      </w:r>
      <w:proofErr w:type="spellStart"/>
      <w:r w:rsidRPr="00D42ED6">
        <w:rPr>
          <w:rFonts w:ascii="Times New Roman" w:hAnsi="Times New Roman" w:cs="Times New Roman"/>
          <w:sz w:val="24"/>
          <w:szCs w:val="24"/>
        </w:rPr>
        <w:t>www.labazadm.ru</w:t>
      </w:r>
      <w:proofErr w:type="spellEnd"/>
      <w:r w:rsidRPr="00D42ED6">
        <w:rPr>
          <w:sz w:val="24"/>
          <w:szCs w:val="24"/>
        </w:rPr>
        <w:t>.</w:t>
      </w:r>
      <w:r w:rsidRPr="00D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9E4" w:rsidRPr="00D42ED6" w:rsidRDefault="00CD59E4" w:rsidP="00E35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№ 6: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- кадастровый номер 56:16:1404001:291, местоположение: Российская Федерация, Оренбургская область, Курманаевский район, Михайловский сельсовет, земельный участок расположен в северной части кадастрового квартала 56:16:1404001. Площадь 109233 кв.м., из земель сельскохозяйственного назначения, разрешенное использование (1.7) животноводство; срок аренды – 49 лет; начальная цена годовой арендной платы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8232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рубля, шаг аукциона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247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рублей, сумма задатка 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4939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900953" w:rsidRPr="00D42ED6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B80514"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75ED" w:rsidRPr="00D42ED6" w:rsidRDefault="002F75ED" w:rsidP="002F7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к сетям инженерно-технологического обеспечения, предусматривающие максимальную нагрузку, не представляется возможным, но не исключается индивидуальное бурение водяных скважин и индивидуальной выгребной ямы, так как отсутствует централизованное водоотведение. </w:t>
      </w:r>
      <w:proofErr w:type="gramEnd"/>
    </w:p>
    <w:p w:rsidR="00E35887" w:rsidRPr="00D42ED6" w:rsidRDefault="00E35887" w:rsidP="00E35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>Максимальные и (или) минимальные допустимые параметры разрешенного строительства объекта капитального строительства определяются в соответствии с «Правилами землепользования и застройки муниципального образования Михайловский сельсовет Курманаевского района Оренбургской области» № 105 от 16.06.2014.</w:t>
      </w:r>
    </w:p>
    <w:p w:rsidR="00E35887" w:rsidRPr="00D42ED6" w:rsidRDefault="00E35887" w:rsidP="00E358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ED6">
        <w:rPr>
          <w:rFonts w:ascii="Times New Roman" w:hAnsi="Times New Roman" w:cs="Times New Roman"/>
          <w:sz w:val="24"/>
          <w:szCs w:val="24"/>
        </w:rPr>
        <w:t xml:space="preserve">С полным текстом документов можно ознакомиться на официальном сайте муниципального образования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Михайловский сельсовет </w:t>
      </w:r>
      <w:proofErr w:type="spellStart"/>
      <w:r w:rsidRPr="002F75ED">
        <w:rPr>
          <w:rFonts w:ascii="Times New Roman" w:hAnsi="Times New Roman" w:cs="Times New Roman"/>
          <w:sz w:val="24"/>
          <w:szCs w:val="24"/>
          <w:shd w:val="clear" w:color="auto" w:fill="FFFFFF"/>
        </w:rPr>
        <w:t>www.mihailovkasp.ru</w:t>
      </w:r>
      <w:proofErr w:type="spellEnd"/>
      <w:r w:rsidRPr="002F75ED">
        <w:rPr>
          <w:sz w:val="24"/>
          <w:szCs w:val="24"/>
        </w:rPr>
        <w:t>.</w:t>
      </w:r>
      <w:r w:rsidRPr="00D42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Организатор аукциона: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Полное наименование: Муниципальное учреждение Администрация муниципального образования Курманаевский район Оренбургской области.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Почтовый адрес: 461060, Оренбургская область, Курманаевский район, с. Курманаевка, пл. Ленина, 1.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Контактный телефон: 8(35341)2-12-52</w:t>
      </w:r>
    </w:p>
    <w:p w:rsidR="00164DAF" w:rsidRPr="00D42ED6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76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аукционе:</w:t>
      </w:r>
    </w:p>
    <w:p w:rsidR="00164DAF" w:rsidRPr="00D42ED6" w:rsidRDefault="00F03F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аукциона является право на заключение договоров аренды земельных участков, указанных в лотах 1</w:t>
      </w:r>
      <w:r w:rsidR="00E55E2A" w:rsidRPr="00D42ED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D59E4" w:rsidRPr="00D42ED6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0C5207" w:rsidRPr="00D42E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2ED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извещения.</w:t>
      </w:r>
    </w:p>
    <w:p w:rsidR="00164DAF" w:rsidRPr="00D42ED6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Аукцион считается открытым по составу участников и по форме подачи предложений о цене предмета аукциона.</w:t>
      </w:r>
    </w:p>
    <w:p w:rsidR="00164DAF" w:rsidRPr="00D42ED6" w:rsidRDefault="00F03F85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Участниками аукциона могут быть физические, юридические лица и крестьянские (фермерские) хозяйства.</w:t>
      </w:r>
    </w:p>
    <w:p w:rsidR="00164DAF" w:rsidRPr="00D42ED6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Место проведения аукциона: с. Курманаевка, пл. Ленина, 1 (зал заседаний Администрации Курманаевского района).</w:t>
      </w:r>
    </w:p>
    <w:p w:rsidR="00164DAF" w:rsidRPr="00D42ED6" w:rsidRDefault="00F03F85">
      <w:pPr>
        <w:tabs>
          <w:tab w:val="left" w:pos="540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аукциона: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25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.00 часов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42ED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Время приема заявок: 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18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февраля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по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7712C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года в рабочие дни с 9.00 до 17.00 местного времени (с 13.00 до 14.00 местного времени перерыв на обед) по адресу: с. Курманаевка, пл. Ленина, 1, кабинет 5.</w:t>
      </w:r>
    </w:p>
    <w:p w:rsidR="00164DAF" w:rsidRPr="00D42ED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Срок поступления задатков на счет Администрации до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D59E4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(до 17.00 часов местного времени)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42ED6" w:rsidRDefault="00F03F85">
      <w:pPr>
        <w:tabs>
          <w:tab w:val="left" w:pos="-142"/>
        </w:tabs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Осмотр земельных участков заинтересованными лицами на местности производится самостоятельно. Информацию о местоположении земельных участков можно получить по адресу: с. Курманаевка, пл. Ленина, 1, кабинет 5.</w:t>
      </w:r>
    </w:p>
    <w:p w:rsidR="00164DAF" w:rsidRPr="00D42ED6" w:rsidRDefault="00F03F8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кциона срок, следующие документы: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задатка (Приложение № 1);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2. Копии документов, удостоверяющих личность заявителя (для граждан);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4. Документы, подтверждающие внесение задатка.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Один заявитель вправе подать только одну заявку на участие в аукционе. Заявка на участие в аукционе, поступившая по истечении срока её приема, возвращается в день её поступления заявителю.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Заявки принимаются и подписываются лицом, уполномоченным организатором аукциона с указанием регистрационного номера, даты и времени подачи заявок. Все поданные заявки регистрируются в журнале регистрации по мере их поступления.</w:t>
      </w:r>
    </w:p>
    <w:p w:rsidR="00164DAF" w:rsidRPr="00D42ED6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164DAF" w:rsidRPr="00D42ED6" w:rsidRDefault="00F03F85">
      <w:pPr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Подведение итогов приема заявок и принятие решения о признании претендентов участниками аукциона осуществляется по месту проведения аукциона </w:t>
      </w:r>
      <w:r w:rsidR="004F35B9" w:rsidRPr="00D42ED6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35B9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35B9"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>2021</w:t>
      </w:r>
      <w:r w:rsidRPr="00D42ED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 в 11.00 часов местного времени.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подписания протокола.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164DAF" w:rsidRPr="00D42ED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Внесенный задаток заявителю, не допущенному к участию в аукционе, возвращается в течение трех рабочих дней со дня оформления протокола приема заявок на участие в аукционе.</w:t>
      </w:r>
    </w:p>
    <w:p w:rsidR="00D42ED6" w:rsidRPr="00D42ED6" w:rsidRDefault="00F03F85" w:rsidP="00E35887">
      <w:pPr>
        <w:pStyle w:val="a6"/>
        <w:spacing w:before="0" w:beforeAutospacing="0" w:after="0" w:afterAutospacing="0"/>
        <w:ind w:firstLine="709"/>
        <w:jc w:val="both"/>
      </w:pPr>
      <w:r w:rsidRPr="00D42ED6">
        <w:t xml:space="preserve">Сумма задатка перечисляется на счет Администрации Курманаевского района по следующим реквизитам: </w:t>
      </w:r>
      <w:r w:rsidR="00E35887" w:rsidRPr="00D42ED6">
        <w:rPr>
          <w:b/>
        </w:rPr>
        <w:t>ИНН</w:t>
      </w:r>
      <w:r w:rsidR="00E35887" w:rsidRPr="00D42ED6">
        <w:t xml:space="preserve"> 5633003537, </w:t>
      </w:r>
      <w:r w:rsidR="00E35887" w:rsidRPr="00D42ED6">
        <w:rPr>
          <w:b/>
        </w:rPr>
        <w:t>КПП</w:t>
      </w:r>
      <w:r w:rsidR="00E35887" w:rsidRPr="00D42ED6">
        <w:t xml:space="preserve"> 563301001, Финансовый отдел администрации Курманаевского района, </w:t>
      </w:r>
      <w:proofErr w:type="spellStart"/>
      <w:proofErr w:type="gramStart"/>
      <w:r w:rsidR="00E35887" w:rsidRPr="00D42ED6">
        <w:rPr>
          <w:b/>
        </w:rPr>
        <w:t>р</w:t>
      </w:r>
      <w:proofErr w:type="gramEnd"/>
      <w:r w:rsidR="00E35887" w:rsidRPr="00D42ED6">
        <w:rPr>
          <w:b/>
        </w:rPr>
        <w:t>\сч</w:t>
      </w:r>
      <w:proofErr w:type="spellEnd"/>
      <w:r w:rsidR="00E35887" w:rsidRPr="00D42ED6">
        <w:t xml:space="preserve"> </w:t>
      </w:r>
      <w:r w:rsidR="003F4E38">
        <w:t xml:space="preserve">03232643536250005300 </w:t>
      </w:r>
      <w:proofErr w:type="spellStart"/>
      <w:r w:rsidR="003F4E38" w:rsidRPr="003F4E38">
        <w:rPr>
          <w:b/>
        </w:rPr>
        <w:t>кор</w:t>
      </w:r>
      <w:proofErr w:type="spellEnd"/>
      <w:r w:rsidR="003F4E38" w:rsidRPr="003F4E38">
        <w:rPr>
          <w:b/>
        </w:rPr>
        <w:t>/</w:t>
      </w:r>
      <w:proofErr w:type="spellStart"/>
      <w:r w:rsidR="003F4E38" w:rsidRPr="003F4E38">
        <w:rPr>
          <w:b/>
        </w:rPr>
        <w:t>сч</w:t>
      </w:r>
      <w:proofErr w:type="spellEnd"/>
      <w:r w:rsidR="003F4E38">
        <w:t xml:space="preserve"> </w:t>
      </w:r>
      <w:r w:rsidR="00E35887" w:rsidRPr="00D42ED6">
        <w:t xml:space="preserve">40102810545370000045, Отделение Оренбург//УФК по Оренбургской области, г. Оренбург, </w:t>
      </w:r>
      <w:r w:rsidR="00E35887" w:rsidRPr="00D42ED6">
        <w:rPr>
          <w:b/>
        </w:rPr>
        <w:t>БИК</w:t>
      </w:r>
      <w:r w:rsidR="00E35887" w:rsidRPr="00D42ED6">
        <w:t xml:space="preserve"> 015354008, </w:t>
      </w:r>
      <w:r w:rsidR="00E35887" w:rsidRPr="00D42ED6">
        <w:rPr>
          <w:b/>
        </w:rPr>
        <w:t>В графе «Назначение платежа» указать: «л/с 019.06.033.0. задаток для участия в аукционе на право заключения договора аренды земельного участка по лоту №  _____»</w:t>
      </w:r>
      <w:r w:rsidR="00E35887" w:rsidRPr="00D42ED6">
        <w:t xml:space="preserve">. </w:t>
      </w:r>
    </w:p>
    <w:p w:rsidR="00E35887" w:rsidRPr="00D42ED6" w:rsidRDefault="00E35887" w:rsidP="00E35887">
      <w:pPr>
        <w:pStyle w:val="a6"/>
        <w:spacing w:before="0" w:beforeAutospacing="0" w:after="0" w:afterAutospacing="0"/>
        <w:ind w:firstLine="709"/>
        <w:jc w:val="both"/>
      </w:pPr>
      <w:r w:rsidRPr="00D42ED6">
        <w:rPr>
          <w:b/>
        </w:rPr>
        <w:t>Сумма</w:t>
      </w:r>
      <w:r w:rsidRPr="00D42ED6">
        <w:t xml:space="preserve"> _______</w:t>
      </w:r>
    </w:p>
    <w:p w:rsidR="00164DAF" w:rsidRPr="00D42ED6" w:rsidRDefault="00F03F85" w:rsidP="00E35887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Внесенный победителем аукциона задаток засчитывается в счет ежегодной арендной платы земельного участка, определенного по результатам аукциона.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164DAF" w:rsidRPr="00D42ED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Победителем аукциона по каждому лоту признается участник аукциона, предложивший наибольший размер первого арендного платежа.</w:t>
      </w:r>
    </w:p>
    <w:p w:rsidR="00164DAF" w:rsidRPr="00D42ED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победителями аукциона в день проведения аукциона. Протокол о результатах аукциона составляется в двух экземплярах, один из которых передается победителям аукциона, а один остается у организатора аукциона.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если в аукционе (по каждому лоту отдельно)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(предмета аукциона по каждому лоту отдельно) не поступило ни одного предложения о цене предмета аукциона (по каждому лоту отдельно), которое предусматривало бы более высокую цену предмета аукциона (по каждому лоту отдельно), аукцион (по каждому лоту отдельно) признается несостоявшимся.</w:t>
      </w:r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Организатор аукциона направляет победителю каждого лота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№2) в десятидневный срок со дня подписания протокола о результатах аукциона. 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При этом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договор аренды земельного участка заключается по цене, предложенной победителем лота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Не допускается заключение указанного договора 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ранее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</w:t>
      </w:r>
      <w:hyperlink r:id="rId5">
        <w:r w:rsidRPr="00D42ED6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www.torgi.gov.ru</w:t>
        </w:r>
      </w:hyperlink>
      <w:r w:rsidRPr="00D42E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Задаток, внесенный лицом, признанным победителем аукциона (по каждому лоту отдельно), внесенный единственным его участником, засчитывается в счет ежегодной арендной платы за арендуемый земельный участок. Задаток, внесенный этим лицом, не заключившим в установленном порядке договор аренды земельного участка вследствие уклонения от заключения указанного договора, не возвращается.</w:t>
      </w:r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(по каждому лоту отдельно)  был признан несостоявшимся и лицо, подавшее единственную заявку на участие в аукционе (по каждому лоту отдельно), заявитель, признанный единственным участником аукциона (по каждому лоту отдельно), или единственный принявший участие в аукционе (по каждому лоту отдельно)  его участник в течение тридцати дней со дня направления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ему проекта договора аренды земельного участка не подписал и не представил в Администрацию Курманаевского района Оренбургской области указанный договор (при наличии указанных лиц). При этом условия повторного аукциона могут быть изменены.</w:t>
      </w:r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(по каждому лоту отдельно)  проекта указанного договора не был им подписан и представлен в Администрацию Курманаевского района Оренбургской области, организатор аукциона предлагает заключить указанные договор иному участнику аукциона (по каждому лоту отдельно), который сделал предпоследнее предложение о цене предмета аукциона, по цене, предложенной победителем аукциона (по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каждому лоту отдельно).</w:t>
      </w:r>
    </w:p>
    <w:p w:rsidR="00164DAF" w:rsidRPr="00D42ED6" w:rsidRDefault="00F03F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если   в   течение   тридцати дней со дня направления участнику аукциона, который сделал предпоследнее предложение о цене предмета аукциона (по каждому лоту отдельно), проекта договора аренды земельного участка этот участник не представил в Администрацию Курманаевского района Оренбургской области, подписанный им договор, организатор аукциона вправе объявить о проведении повторного аукциона или распорядиться земельным участком иным образом.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Сведения о победителе аукциона (по каждому лоту отдельно), уклонившегося от заключения договора аренды земельного участка и об иных лицах, которые уклонились от их заключения, включаются в реестр недобросовестных участников аукциона.      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Администрация Курманаевского района Оренбургской области принимает решение об отказе в проведен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кциона размещается на официальном сайте в течение трех дней со дня принятия данного решения. Администрация Курманаевского района Оренбургской области в течение трех дней со дня принятия решения об отказе в проведен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>кциона извещает участников аукциона об отказе в проведении аукциона и возвращает участникам аукциона внесенные задатки.</w:t>
      </w:r>
    </w:p>
    <w:p w:rsidR="00164DAF" w:rsidRPr="00D42ED6" w:rsidRDefault="00F03F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Ознакомиться с проектом договора аренды, а также иными сведениями о предмете аукциона можно с момента начала приема заявок по адресу: с. Курманаевка, пл. Ленина,1 кабинет</w:t>
      </w:r>
      <w:r w:rsidR="004F35B9" w:rsidRPr="00D42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5.  Справки по телефону: 2-12-52. </w:t>
      </w:r>
    </w:p>
    <w:p w:rsidR="00164DAF" w:rsidRPr="00D42ED6" w:rsidRDefault="00F03F85" w:rsidP="004F35B9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Также информацию по аукциону можно получить на официальном сайте Российской Федерации </w:t>
      </w:r>
      <w:proofErr w:type="spellStart"/>
      <w:r w:rsidRPr="00D42ED6">
        <w:rPr>
          <w:rFonts w:ascii="Times New Roman" w:eastAsia="Times New Roman" w:hAnsi="Times New Roman" w:cs="Times New Roman"/>
          <w:sz w:val="24"/>
          <w:szCs w:val="24"/>
        </w:rPr>
        <w:t>www.torgi.gov.ru</w:t>
      </w:r>
      <w:proofErr w:type="spell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, на официальном сайте и официальном печатном издании </w:t>
      </w:r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Волжский сельсовет </w:t>
      </w:r>
      <w:r w:rsidR="00D42ED6"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42ED6"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ED6" w:rsidRPr="00D42ED6">
        <w:rPr>
          <w:rFonts w:ascii="Times New Roman" w:hAnsi="Times New Roman" w:cs="Times New Roman"/>
          <w:sz w:val="24"/>
          <w:szCs w:val="24"/>
        </w:rPr>
        <w:t>volsovet.ru</w:t>
      </w:r>
      <w:proofErr w:type="spellEnd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, Костинский сельсовет </w:t>
      </w:r>
      <w:r w:rsidR="00D42ED6"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42ED6"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ED6" w:rsidRPr="00D42ED6">
        <w:rPr>
          <w:rFonts w:ascii="Times New Roman" w:hAnsi="Times New Roman" w:cs="Times New Roman"/>
          <w:sz w:val="24"/>
          <w:szCs w:val="24"/>
        </w:rPr>
        <w:t>kostino-mo.ru</w:t>
      </w:r>
      <w:proofErr w:type="spellEnd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>Кутушинский</w:t>
      </w:r>
      <w:proofErr w:type="spellEnd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="00D42ED6"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42ED6"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ED6" w:rsidRPr="00D42ED6">
        <w:rPr>
          <w:rFonts w:ascii="Times New Roman" w:hAnsi="Times New Roman" w:cs="Times New Roman"/>
          <w:sz w:val="24"/>
          <w:szCs w:val="24"/>
        </w:rPr>
        <w:t>admkutushi.webnode.ru</w:t>
      </w:r>
      <w:proofErr w:type="spellEnd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, Лабазинский сельсовет </w:t>
      </w:r>
      <w:r w:rsidR="00D42ED6" w:rsidRPr="00D42ED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42ED6" w:rsidRPr="00D42ED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42ED6" w:rsidRPr="00D42ED6">
        <w:rPr>
          <w:rFonts w:ascii="Times New Roman" w:hAnsi="Times New Roman" w:cs="Times New Roman"/>
          <w:sz w:val="24"/>
          <w:szCs w:val="24"/>
        </w:rPr>
        <w:t>labazadm.ru</w:t>
      </w:r>
      <w:proofErr w:type="spellEnd"/>
      <w:r w:rsidR="00D42ED6" w:rsidRPr="00D42ED6">
        <w:rPr>
          <w:rFonts w:ascii="Times New Roman" w:eastAsia="Times New Roman" w:hAnsi="Times New Roman" w:cs="Times New Roman"/>
          <w:sz w:val="24"/>
          <w:szCs w:val="24"/>
        </w:rPr>
        <w:t xml:space="preserve">, Михайловский сельсовет </w:t>
      </w:r>
      <w:proofErr w:type="spellStart"/>
      <w:r w:rsidR="00D42ED6" w:rsidRPr="00D42ED6">
        <w:rPr>
          <w:rFonts w:ascii="Times New Roman" w:hAnsi="Times New Roman" w:cs="Times New Roman"/>
          <w:sz w:val="24"/>
          <w:szCs w:val="24"/>
          <w:shd w:val="clear" w:color="auto" w:fill="FFFFFF"/>
        </w:rPr>
        <w:t>www.mihailovkasp.ru</w:t>
      </w:r>
      <w:proofErr w:type="spellEnd"/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аукциона: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Участникам аукциона выдаются пронумерованные карточки.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lastRenderedPageBreak/>
        <w:t>Аукцион начинается с оглашения наименования предмета аукциона (по каждому лоту отдельно), основных характеристик земельных участков, начальной цены предмета аукциона (по каждому лоту отдельно), «шага аукциона» (по каждому лоту аукциона).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«Шаг аукциона» не изменяется в течение всего аукциона.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После оглашения начальной цены и шага аукциона участникам лота аукциона предлагается заявить эту цену путем поднятия карточки. Если после троекратного объявления начальной цены ни один из участников не поднял карточку, аукцион в отношении лота признается несостоявшимся.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После заявления участниками лота аукциона начальной цены аукционист предлагает участникам заявлять свои предложения по размеру ежегодной арендной платы, превышающей начальную цену. Предложения </w:t>
      </w:r>
      <w:proofErr w:type="gramStart"/>
      <w:r w:rsidRPr="00D42ED6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 путем поднятия карточки. 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Каждое последующее поднятие карточки означает поднятие цены на 1 «шаг аукциона».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Поднятие карточки означает безусловное и безотзывное согласие участника взять в аренду выставленный по лоту аукциона земельный участок по заявленной цене.    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Аукционист называет номер карточки и указывает на участника лота аукциона, который первый поднял карточку и объявляет предложенную цену. 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 xml:space="preserve">При отсутствии предложений со стороны иных участников лота аукциона аукционист повторяет эту цену 3 раза. </w:t>
      </w:r>
    </w:p>
    <w:p w:rsidR="00164DAF" w:rsidRPr="00D42ED6" w:rsidRDefault="00F03F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Если до третьего повторения заявленной цены ни один из участников лота аукциона не поднял карточку и не заявил последующую цену, аукцион по лоту завершается.</w:t>
      </w:r>
    </w:p>
    <w:p w:rsidR="00164DAF" w:rsidRPr="00D42ED6" w:rsidRDefault="00F03F85">
      <w:pPr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2ED6">
        <w:rPr>
          <w:rFonts w:ascii="Times New Roman" w:eastAsia="Times New Roman" w:hAnsi="Times New Roman" w:cs="Times New Roman"/>
          <w:sz w:val="24"/>
          <w:szCs w:val="24"/>
        </w:rPr>
        <w:t>Победителем лота аукциона признается его участник, № карточки которого и заявленная им цена были названы последними.</w:t>
      </w:r>
    </w:p>
    <w:sectPr w:rsidR="00164DAF" w:rsidRPr="00D42ED6" w:rsidSect="00B91885">
      <w:pgSz w:w="11906" w:h="16838"/>
      <w:pgMar w:top="567" w:right="707" w:bottom="284" w:left="180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4DAF"/>
    <w:rsid w:val="00017C27"/>
    <w:rsid w:val="0003608C"/>
    <w:rsid w:val="0004556C"/>
    <w:rsid w:val="0004781C"/>
    <w:rsid w:val="0009626E"/>
    <w:rsid w:val="000C5207"/>
    <w:rsid w:val="000E40D4"/>
    <w:rsid w:val="00164DAF"/>
    <w:rsid w:val="00175A5A"/>
    <w:rsid w:val="001B5ED6"/>
    <w:rsid w:val="00216ACA"/>
    <w:rsid w:val="00290BBB"/>
    <w:rsid w:val="00292980"/>
    <w:rsid w:val="002E06E3"/>
    <w:rsid w:val="002F4DB7"/>
    <w:rsid w:val="002F75ED"/>
    <w:rsid w:val="00357745"/>
    <w:rsid w:val="0037712C"/>
    <w:rsid w:val="003E73BE"/>
    <w:rsid w:val="003F3A40"/>
    <w:rsid w:val="003F4E38"/>
    <w:rsid w:val="00426F92"/>
    <w:rsid w:val="004F1574"/>
    <w:rsid w:val="004F35B9"/>
    <w:rsid w:val="005676C6"/>
    <w:rsid w:val="006235F0"/>
    <w:rsid w:val="006405FC"/>
    <w:rsid w:val="00672CA1"/>
    <w:rsid w:val="0069204A"/>
    <w:rsid w:val="006A5E92"/>
    <w:rsid w:val="006D322B"/>
    <w:rsid w:val="00740ED8"/>
    <w:rsid w:val="00757BB3"/>
    <w:rsid w:val="007829FE"/>
    <w:rsid w:val="007B4E35"/>
    <w:rsid w:val="007B5E1E"/>
    <w:rsid w:val="007F78F9"/>
    <w:rsid w:val="00800A35"/>
    <w:rsid w:val="008D3E8D"/>
    <w:rsid w:val="00900953"/>
    <w:rsid w:val="00906A01"/>
    <w:rsid w:val="00910F3C"/>
    <w:rsid w:val="0093448A"/>
    <w:rsid w:val="00944AAE"/>
    <w:rsid w:val="00972150"/>
    <w:rsid w:val="0098603B"/>
    <w:rsid w:val="009D1EFE"/>
    <w:rsid w:val="009E1036"/>
    <w:rsid w:val="00AA605A"/>
    <w:rsid w:val="00AC03CA"/>
    <w:rsid w:val="00AC7D89"/>
    <w:rsid w:val="00B06C29"/>
    <w:rsid w:val="00B619F2"/>
    <w:rsid w:val="00B703BA"/>
    <w:rsid w:val="00B80514"/>
    <w:rsid w:val="00B91885"/>
    <w:rsid w:val="00BF1D6E"/>
    <w:rsid w:val="00C02031"/>
    <w:rsid w:val="00C0224E"/>
    <w:rsid w:val="00C30A73"/>
    <w:rsid w:val="00C32FB4"/>
    <w:rsid w:val="00CD59E4"/>
    <w:rsid w:val="00CF156E"/>
    <w:rsid w:val="00CF305C"/>
    <w:rsid w:val="00D42ED6"/>
    <w:rsid w:val="00D4438F"/>
    <w:rsid w:val="00D85FA0"/>
    <w:rsid w:val="00DD0E44"/>
    <w:rsid w:val="00DE00D4"/>
    <w:rsid w:val="00DE3C26"/>
    <w:rsid w:val="00E35887"/>
    <w:rsid w:val="00E51136"/>
    <w:rsid w:val="00E55E2A"/>
    <w:rsid w:val="00EA288D"/>
    <w:rsid w:val="00ED47BF"/>
    <w:rsid w:val="00F03F85"/>
    <w:rsid w:val="00F15E2E"/>
    <w:rsid w:val="00F35355"/>
    <w:rsid w:val="00F6287E"/>
    <w:rsid w:val="00FC5CA9"/>
    <w:rsid w:val="00FE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947"/>
  </w:style>
  <w:style w:type="paragraph" w:styleId="1">
    <w:name w:val="heading 1"/>
    <w:basedOn w:val="a"/>
    <w:next w:val="a"/>
    <w:link w:val="10"/>
    <w:qFormat/>
    <w:rsid w:val="005E5D00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8"/>
      <w:szCs w:val="16"/>
    </w:rPr>
  </w:style>
  <w:style w:type="paragraph" w:styleId="2">
    <w:name w:val="heading 2"/>
    <w:basedOn w:val="a"/>
    <w:next w:val="a"/>
    <w:link w:val="20"/>
    <w:qFormat/>
    <w:rsid w:val="005E5D0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5D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rsid w:val="00164DA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164DA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164DA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64DAF"/>
  </w:style>
  <w:style w:type="table" w:customStyle="1" w:styleId="TableNormal">
    <w:name w:val="Table Normal"/>
    <w:rsid w:val="00164D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64DA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E6665"/>
    <w:pPr>
      <w:ind w:left="720"/>
      <w:contextualSpacing/>
    </w:pPr>
  </w:style>
  <w:style w:type="character" w:customStyle="1" w:styleId="serp-urlitem">
    <w:name w:val="serp-url__item"/>
    <w:basedOn w:val="a0"/>
    <w:rsid w:val="00090366"/>
  </w:style>
  <w:style w:type="character" w:styleId="a5">
    <w:name w:val="Hyperlink"/>
    <w:basedOn w:val="a0"/>
    <w:uiPriority w:val="99"/>
    <w:unhideWhenUsed/>
    <w:rsid w:val="0009036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2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0371F"/>
  </w:style>
  <w:style w:type="paragraph" w:styleId="a9">
    <w:name w:val="footer"/>
    <w:basedOn w:val="a"/>
    <w:link w:val="aa"/>
    <w:unhideWhenUsed/>
    <w:rsid w:val="00D037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0371F"/>
  </w:style>
  <w:style w:type="paragraph" w:styleId="ab">
    <w:name w:val="Balloon Text"/>
    <w:basedOn w:val="a"/>
    <w:link w:val="ac"/>
    <w:unhideWhenUsed/>
    <w:rsid w:val="00600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60071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8063A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063A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8063A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8063A3"/>
  </w:style>
  <w:style w:type="paragraph" w:customStyle="1" w:styleId="ConsNormal">
    <w:name w:val="ConsNormal"/>
    <w:rsid w:val="00C46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4610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f">
    <w:name w:val="Body Text"/>
    <w:basedOn w:val="a"/>
    <w:link w:val="af0"/>
    <w:unhideWhenUsed/>
    <w:rsid w:val="005E5D00"/>
    <w:pPr>
      <w:spacing w:after="120"/>
    </w:pPr>
  </w:style>
  <w:style w:type="character" w:customStyle="1" w:styleId="af0">
    <w:name w:val="Основной текст Знак"/>
    <w:basedOn w:val="a0"/>
    <w:link w:val="af"/>
    <w:rsid w:val="005E5D00"/>
  </w:style>
  <w:style w:type="character" w:customStyle="1" w:styleId="10">
    <w:name w:val="Заголовок 1 Знак"/>
    <w:basedOn w:val="a0"/>
    <w:link w:val="1"/>
    <w:rsid w:val="005E5D00"/>
    <w:rPr>
      <w:rFonts w:ascii="Courier New" w:eastAsia="Times New Roman" w:hAnsi="Courier New" w:cs="Courier New"/>
      <w:b/>
      <w:bCs/>
      <w:color w:val="000000"/>
      <w:sz w:val="28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E5D0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5D00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5D00"/>
  </w:style>
  <w:style w:type="paragraph" w:styleId="23">
    <w:name w:val="Body Text 2"/>
    <w:basedOn w:val="a"/>
    <w:link w:val="24"/>
    <w:rsid w:val="005E5D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</w:rPr>
  </w:style>
  <w:style w:type="character" w:customStyle="1" w:styleId="24">
    <w:name w:val="Основной текст 2 Знак"/>
    <w:basedOn w:val="a0"/>
    <w:link w:val="23"/>
    <w:rsid w:val="005E5D00"/>
    <w:rPr>
      <w:rFonts w:ascii="Courier New" w:eastAsia="Times New Roman" w:hAnsi="Courier New" w:cs="Courier New"/>
      <w:color w:val="000000"/>
      <w:lang w:eastAsia="ru-RU"/>
    </w:rPr>
  </w:style>
  <w:style w:type="character" w:styleId="af1">
    <w:name w:val="page number"/>
    <w:basedOn w:val="a0"/>
    <w:rsid w:val="005E5D00"/>
  </w:style>
  <w:style w:type="table" w:styleId="af2">
    <w:name w:val="Table Grid"/>
    <w:basedOn w:val="a1"/>
    <w:rsid w:val="005E5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link w:val="af4"/>
    <w:semiHidden/>
    <w:rsid w:val="005E5D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5E5D0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Strong"/>
    <w:basedOn w:val="a0"/>
    <w:uiPriority w:val="22"/>
    <w:qFormat/>
    <w:rsid w:val="005E473E"/>
    <w:rPr>
      <w:b/>
      <w:bCs/>
    </w:rPr>
  </w:style>
  <w:style w:type="paragraph" w:styleId="af6">
    <w:name w:val="Subtitle"/>
    <w:basedOn w:val="normal"/>
    <w:next w:val="normal"/>
    <w:rsid w:val="00164DA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AB4F-B79D-4DF7-8196-5FC57092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3607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KUMI_BUX</dc:creator>
  <cp:lastModifiedBy>zem22</cp:lastModifiedBy>
  <cp:revision>30</cp:revision>
  <cp:lastPrinted>2021-02-16T07:36:00Z</cp:lastPrinted>
  <dcterms:created xsi:type="dcterms:W3CDTF">2017-03-14T05:01:00Z</dcterms:created>
  <dcterms:modified xsi:type="dcterms:W3CDTF">2021-02-17T03:34:00Z</dcterms:modified>
</cp:coreProperties>
</file>