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r>
        <w:t>Прокуратура напоминает об ответственности за совершение террористического акта</w:t>
      </w:r>
    </w:p>
    <w:p w14:paraId="02000000"/>
    <w:p w14:paraId="03000000">
      <w:r>
        <w:t>Закрепленным в ст. 3 Федерального закона от 06.03.2006 № 35-ФЗ «О противодействии терроризму» положением дано определение террористическому акту, под которым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04000000">
      <w:r>
        <w:t>В Уголовном кодексе Российской Федерации (УК РФ) содержатся нормы, устанавливающие за такие действия уголовную ответственность, которая наступает по ст. 205 УК РФ.</w:t>
      </w:r>
    </w:p>
    <w:p w14:paraId="05000000">
      <w:r>
        <w:t>Согласно ч. 1 ст. 205 УК РФ основанием для уголовного преследования являются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w:t>
      </w:r>
    </w:p>
    <w:p w14:paraId="06000000">
      <w:r>
        <w:t>По ч. 2 ст. 205 УК РФ уголовная ответственность наступает за те же действия, но совершенные группой лиц по предварительному сговору или организованной группой (п. «а») или повлекшие причинение значительного имущественного ущерба либо наступление иных тяжких последствий (п. «в»).</w:t>
      </w:r>
    </w:p>
    <w:p w14:paraId="07000000">
      <w:r>
        <w:t>Квалификации по ч. 3 ст. 205 УК РФ подлежат деяния, предусмотренные ч. 1 и 2 комментируемой статьи УК РФ, если они сопряжены с посягательством</w:t>
      </w:r>
    </w:p>
    <w:p w14:paraId="08000000">
      <w:r>
        <w:t>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w:t>
      </w:r>
    </w:p>
    <w:p w14:paraId="09000000">
      <w:r>
        <w:t>либо ядовитых, отравляющих, токсичных, опасных химических веществ</w:t>
      </w:r>
    </w:p>
    <w:p w14:paraId="0A000000">
      <w:r>
        <w:t>или патогенных биологических агентов (п «а»), повлекли причинение смерти человеку (п. «б»).</w:t>
      </w:r>
    </w:p>
    <w:p w14:paraId="0B000000">
      <w:r>
        <w:t>Действия, перечисленные в ст. 205 УК РФ, наказываются, по ч. 1 – лишением свободы на срок от десяти до двадцати лет, по ч. 2 – лишением свободы на срок от двенадцати до двадцати лет с ограничением свободы на срок от одного года до двух лет и по ч. 3 –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C000000">
      <w:r>
        <w:t>Уголовной ответственности по ст. 205 УК РФ подлежит лицо, достигшее ко времени совершения преступления четырнадцатилетнего возраста.</w:t>
      </w:r>
    </w:p>
    <w:p w14:paraId="0D000000">
      <w:r>
        <w:t>Исходя из примечания к ст. 205 УК РФ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w:t>
      </w:r>
    </w:p>
    <w:p w14:paraId="0E000000">
      <w:r>
        <w:t>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14:paraId="0F000000"/>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2026-06-30T06:00:55Z</dcterms:created>
  <dcterms:modified xsi:type="dcterms:W3CDTF">2026-06-30T06:00:55Z</dcterms:modified>
</cp:coreProperties>
</file>