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DB" w:rsidRDefault="001501DB" w:rsidP="00650521">
      <w:pPr>
        <w:tabs>
          <w:tab w:val="center" w:pos="1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626476" wp14:editId="4BB4BE0F">
            <wp:simplePos x="0" y="0"/>
            <wp:positionH relativeFrom="column">
              <wp:posOffset>2781300</wp:posOffset>
            </wp:positionH>
            <wp:positionV relativeFrom="paragraph">
              <wp:posOffset>-3810</wp:posOffset>
            </wp:positionV>
            <wp:extent cx="552450" cy="6858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0521" w:rsidRPr="001501DB" w:rsidRDefault="00650521" w:rsidP="00650521">
      <w:pPr>
        <w:tabs>
          <w:tab w:val="center" w:pos="196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501DB" w:rsidRPr="001501DB" w:rsidRDefault="001501DB" w:rsidP="0015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DB" w:rsidRPr="001501DB" w:rsidRDefault="001501DB" w:rsidP="001501DB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сельское поселение Костинский  сельсовет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Курманаевского</w:t>
      </w:r>
      <w:proofErr w:type="spellEnd"/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Оренбургской области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четвертого созыва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15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1501DB" w:rsidRPr="001501DB" w:rsidRDefault="00650521" w:rsidP="0015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101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</w:t>
      </w:r>
      <w:r w:rsidR="00B72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1501DB" w:rsidRPr="00150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3E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:rsidR="001501DB" w:rsidRPr="001501DB" w:rsidRDefault="001501DB" w:rsidP="0015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4E" w:rsidRDefault="00101A4E" w:rsidP="00101A4E">
      <w:pPr>
        <w:keepNext/>
        <w:keepLines/>
        <w:widowControl w:val="0"/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от 25.11.2016 № 27 «Об утверждении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«О налоге на имущество физических лиц на территории муниципального образования Костинский 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области»</w:t>
      </w:r>
    </w:p>
    <w:p w:rsidR="00101A4E" w:rsidRPr="00101A4E" w:rsidRDefault="00101A4E" w:rsidP="00101A4E">
      <w:pPr>
        <w:keepNext/>
        <w:keepLines/>
        <w:widowControl w:val="0"/>
        <w:spacing w:after="0" w:line="240" w:lineRule="auto"/>
        <w:ind w:right="4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101A4E" w:rsidRPr="00101A4E" w:rsidRDefault="00101A4E" w:rsidP="00101A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85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proofErr w:type="gram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На основании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Федеральных закон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 12.07.2024 № 176-ФЗ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«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О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»,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от 08.08.2024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№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, в</w:t>
      </w:r>
      <w:proofErr w:type="gramEnd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proofErr w:type="gram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соответствии с Федеральным законом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от 06.10.2003 № 131-ФЗ «Об общих принципах организации местного самоуправления в Российской Федерации»,</w:t>
      </w:r>
      <w:r w:rsidRPr="00101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и руководствуясь Уставом муниципального образования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Костинский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района Оренбургской области, Совет депутатов муниципального образования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Костинский </w:t>
      </w:r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района Оренбургской области, решил:</w:t>
      </w:r>
      <w:proofErr w:type="gramEnd"/>
    </w:p>
    <w:p w:rsidR="00101A4E" w:rsidRPr="00101A4E" w:rsidRDefault="00101A4E" w:rsidP="00101A4E">
      <w:pPr>
        <w:keepNext/>
        <w:keepLines/>
        <w:widowControl w:val="0"/>
        <w:spacing w:after="0" w:line="240" w:lineRule="auto"/>
        <w:ind w:right="4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приложение к решению Совета депутатов муниципального образования Костинский 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 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25.11.2016 № 27 «Об утверждении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«О налоге на имущество физических лиц на территории муниципального образования Костинский сельсовет </w:t>
      </w:r>
      <w:proofErr w:type="spellStart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области» (далее – Положение) следующие изменения: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1.1. Часть 2 статьи 3 «Объект налогообложения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 Положения изложить в новой редакции: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«2. Дома (в том числе многоквартирные дома, наемные дома, садовые дома) и жилые строения относятся к жилым домам</w:t>
      </w:r>
      <w:proofErr w:type="gramStart"/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.»;</w:t>
      </w:r>
      <w:proofErr w:type="gramEnd"/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1.2. Статью 4 «Налоговая база и порядок ее определения» дополнить частью 5.1. следующего содержания:</w:t>
      </w:r>
    </w:p>
    <w:p w:rsidR="00101A4E" w:rsidRPr="00101A4E" w:rsidRDefault="00101A4E" w:rsidP="00101A4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«5.1.</w:t>
      </w:r>
      <w:r w:rsidRPr="00101A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0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база в отношении объектов налогообложения, указанных в частях 2</w:t>
      </w:r>
      <w:r w:rsidRPr="00101A4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- 4 </w:t>
      </w:r>
      <w:r w:rsidRPr="0010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статьи, находящихся в собственности физических </w:t>
      </w:r>
      <w:r w:rsidRPr="0010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101A4E" w:rsidRPr="00101A4E" w:rsidRDefault="00101A4E" w:rsidP="00101A4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01A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 </w:t>
      </w:r>
      <w:hyperlink r:id="rId8" w:anchor="dst14399" w:history="1">
        <w:r w:rsidRPr="00101A4E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>пунктами 6</w:t>
        </w:r>
      </w:hyperlink>
      <w:r w:rsidRPr="00101A4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</w:t>
      </w:r>
      <w:hyperlink r:id="rId9" w:anchor="dst17434" w:history="1">
        <w:r w:rsidRPr="00101A4E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>7 статьи 407</w:t>
        </w:r>
      </w:hyperlink>
      <w:r w:rsidRPr="00101A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Налогового кодекса Российской Федерации, в том числе в случае непредставления в налоговый орган соответствующего заявления, уведомления</w:t>
      </w:r>
      <w:proofErr w:type="gramStart"/>
      <w:r w:rsidRPr="00101A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1.3. В статье 6 «Налоговая ставка» Положения: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1.3.1. Пункт 2 части 1 изложить в новой редакции: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«2)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 процента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</w:t>
      </w:r>
      <w:hyperlink r:id="rId10" w:anchor="dst100020" w:history="1">
        <w:r w:rsidRPr="00101A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объектов</w:t>
        </w:r>
      </w:hyperlink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налогообложения, включенных в перечень, определяемый в соответствии с </w:t>
      </w:r>
      <w:hyperlink r:id="rId11" w:anchor="dst9219" w:history="1">
        <w:r w:rsidRPr="00101A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пунктом 7 статьи 378.2</w:t>
        </w:r>
      </w:hyperlink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Налогового кодекса Российской Федерации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в отношении объектов налогообложения, предусмотренных </w:t>
      </w:r>
      <w:hyperlink r:id="rId12" w:anchor="dst9764" w:history="1">
        <w:r w:rsidRPr="00101A4E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абзацем вторым пункта 10 статьи 378.2</w:t>
        </w:r>
      </w:hyperlink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Налогового кодекса Российской Федерации</w:t>
      </w:r>
      <w:proofErr w:type="gramStart"/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;»</w:t>
      </w:r>
      <w:proofErr w:type="gramEnd"/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1.3.2. Часть 1 дополнить пунктом 2.1 следующего содержания:</w:t>
      </w:r>
    </w:p>
    <w:p w:rsidR="00101A4E" w:rsidRPr="00101A4E" w:rsidRDefault="00101A4E" w:rsidP="00101A4E">
      <w:pPr>
        <w:keepNext/>
        <w:keepLines/>
        <w:widowControl w:val="0"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«2.1) 2,5 процента в отношении объектов налогообложения, кадастровая стоимость каждого из которых превышает 300 миллионов рублей;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01A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>1.4. Статью 7 «Налоговые льготы» дополнить частью 1.1. следующего содержания: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«1.1.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Налоговая льгота не предоставляется в отношении объектов налогообложения, указанных в пунктах 2 и 2.1 части 1 статьи 6 настоящего Положения, за исключением гаражей и </w:t>
      </w:r>
      <w:proofErr w:type="spellStart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-мест, расположенных в таких объектах налогообложения</w:t>
      </w:r>
      <w:proofErr w:type="gramStart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>1.5. Часть 1 статьи 9 «Срок уплаты налога на имущество» изложить в новой редакции: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«1. Налог на имущество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физических лиц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 подлежит уплате налогоплательщиками в срок не позднее 1 декабря года, следующего за истекшим налоговым периодом,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иное не предусмотрено настоящей частью.</w:t>
      </w:r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</w:t>
      </w: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физических лиц,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101A4E" w:rsidRPr="00101A4E" w:rsidRDefault="00101A4E" w:rsidP="00101A4E">
      <w:pPr>
        <w:widowControl w:val="0"/>
        <w:tabs>
          <w:tab w:val="left" w:pos="804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1.6. Часть 5 статьи 9 </w:t>
      </w:r>
      <w:r w:rsidRPr="00101A4E">
        <w:rPr>
          <w:rFonts w:ascii="Times New Roman" w:eastAsia="Times New Roman" w:hAnsi="Times New Roman" w:cs="Times New Roman"/>
          <w:sz w:val="28"/>
          <w:szCs w:val="28"/>
        </w:rPr>
        <w:t>«Срок уплаты налога на имущество» исключить.</w:t>
      </w:r>
    </w:p>
    <w:p w:rsidR="00101A4E" w:rsidRPr="00101A4E" w:rsidRDefault="00101A4E" w:rsidP="00101A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2. Настоящее решение подлежит опубликованию в газете «Вестник Костинского сельсовета» и размещению на официальном сайте администрации муниципального образования Костинский сельсовет 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Курманаевского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района Оренбургской области – </w:t>
      </w:r>
      <w:proofErr w:type="spellStart"/>
      <w:r w:rsidR="00C274E9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kostin</w:t>
      </w: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o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-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mo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.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ru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.</w:t>
      </w:r>
    </w:p>
    <w:p w:rsidR="00101A4E" w:rsidRPr="00101A4E" w:rsidRDefault="00101A4E" w:rsidP="00101A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4E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не ранее чем по истечении одного </w:t>
      </w:r>
      <w:bookmarkStart w:id="0" w:name="_GoBack"/>
      <w:bookmarkEnd w:id="0"/>
      <w:r w:rsidRPr="00101A4E">
        <w:rPr>
          <w:rFonts w:ascii="Times New Roman" w:eastAsia="Calibri" w:hAnsi="Times New Roman" w:cs="Times New Roman"/>
          <w:sz w:val="28"/>
          <w:szCs w:val="28"/>
        </w:rPr>
        <w:t>месяца со дня его официального опубликования, но не ранее 1 января 2025 года.</w:t>
      </w:r>
    </w:p>
    <w:p w:rsidR="00101A4E" w:rsidRPr="00101A4E" w:rsidRDefault="00101A4E" w:rsidP="00101A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A4E" w:rsidRPr="00101A4E" w:rsidRDefault="00101A4E" w:rsidP="00101A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A4E" w:rsidRPr="00101A4E" w:rsidRDefault="00101A4E" w:rsidP="0010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Совета депутатов </w:t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          </w:t>
      </w:r>
      <w:proofErr w:type="spellStart"/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Г.А.Макарова</w:t>
      </w:r>
      <w:proofErr w:type="spellEnd"/>
      <w:r w:rsidRPr="00101A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 </w:t>
      </w:r>
    </w:p>
    <w:p w:rsidR="00101A4E" w:rsidRPr="00101A4E" w:rsidRDefault="00101A4E" w:rsidP="00101A4E">
      <w:pPr>
        <w:widowControl w:val="0"/>
        <w:tabs>
          <w:tab w:val="left" w:pos="7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Глава муниципального образования</w:t>
      </w: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Ю.А.Солдатов</w:t>
      </w:r>
      <w:proofErr w:type="spellEnd"/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       </w:t>
      </w: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FF0000"/>
          <w:sz w:val="28"/>
          <w:szCs w:val="28"/>
          <w:lang w:eastAsia="ru-RU"/>
        </w:rPr>
      </w:pP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Разослано:</w:t>
      </w:r>
      <w:r w:rsidRPr="00101A4E">
        <w:rPr>
          <w:rFonts w:ascii="Times New Roman" w:eastAsia="Courier New" w:hAnsi="Times New Roman" w:cs="Courier New"/>
          <w:color w:val="000000"/>
          <w:spacing w:val="-3"/>
          <w:sz w:val="28"/>
          <w:szCs w:val="28"/>
          <w:lang w:eastAsia="ru-RU"/>
        </w:rPr>
        <w:t xml:space="preserve"> в дело, прокурору, </w:t>
      </w:r>
      <w:r w:rsidRPr="00101A4E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администрации района, ИФНС</w:t>
      </w:r>
    </w:p>
    <w:p w:rsidR="00101A4E" w:rsidRPr="00101A4E" w:rsidRDefault="00101A4E" w:rsidP="00101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01A4E" w:rsidRPr="00101A4E" w:rsidRDefault="00101A4E" w:rsidP="00101A4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06B5D" w:rsidRPr="00906B5D" w:rsidRDefault="00906B5D" w:rsidP="00101A4E"/>
    <w:sectPr w:rsidR="00906B5D" w:rsidRPr="0090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3AC"/>
    <w:multiLevelType w:val="multilevel"/>
    <w:tmpl w:val="2190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12"/>
    <w:rsid w:val="00063812"/>
    <w:rsid w:val="00066D01"/>
    <w:rsid w:val="00101A4E"/>
    <w:rsid w:val="001501DB"/>
    <w:rsid w:val="001E44E3"/>
    <w:rsid w:val="002959A3"/>
    <w:rsid w:val="003235C2"/>
    <w:rsid w:val="003E6BB2"/>
    <w:rsid w:val="0045613A"/>
    <w:rsid w:val="004C5A14"/>
    <w:rsid w:val="00515823"/>
    <w:rsid w:val="00531184"/>
    <w:rsid w:val="005C1182"/>
    <w:rsid w:val="00650521"/>
    <w:rsid w:val="006C6179"/>
    <w:rsid w:val="00846795"/>
    <w:rsid w:val="00906B5D"/>
    <w:rsid w:val="00AB4204"/>
    <w:rsid w:val="00B23D5C"/>
    <w:rsid w:val="00B72B5F"/>
    <w:rsid w:val="00B93B8D"/>
    <w:rsid w:val="00BA249C"/>
    <w:rsid w:val="00C274E9"/>
    <w:rsid w:val="00D80B4E"/>
    <w:rsid w:val="00F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E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501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501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E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501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501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2573b723f294419039974f75da8e928dfbe027c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89355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9355/f6758978b92339b7e996fde13e5104caec7531d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96191/d64042b9c9ce3b0ef1806cc478a892d70c52fc0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9355/2573b723f294419039974f75da8e928dfbe027c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39BB-1EDD-4189-A959-2C7BE763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О внесении изменений в решение Совета депутатов от 25.11.2016 № 27 «Об утвержден</vt:lpstr>
      <vt:lpstr/>
      <vt:lpstr>На основании Федеральных законов от 12.07.2024 № 176-ФЗ «О внесении изменений в </vt:lpstr>
      <vt:lpstr>1. Внести в приложение к решению Совета депутатов муниципального образования Кос</vt:lpstr>
      <vt:lpstr>1.1. Часть 2 статьи 3 «Объект налогообложения» Положения изложить в новой редакц</vt:lpstr>
      <vt:lpstr>«2. Дома (в том числе многоквартирные дома, наемные дома, садовые дома) и жилые </vt:lpstr>
      <vt:lpstr>1.2. Статью 4 «Налоговая база и порядок ее определения» дополнить частью 5.1. сл</vt:lpstr>
      <vt:lpstr>1.3. В статье 6 «Налоговая ставка» Положения:</vt:lpstr>
      <vt:lpstr>1.3.1. Пункт 2 части 1 изложить в новой редакции:</vt:lpstr>
      <vt:lpstr>«2) 2 процента в отношении объектов налогообложения, включенных в перечень, опре</vt:lpstr>
      <vt:lpstr>1.3.2. Часть 1 дополнить пунктом 2.1 следующего содержания:</vt:lpstr>
      <vt:lpstr>«2.1) 2,5 процента в отношении объектов налогообложения, кадастровая стоимость к</vt:lpstr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KOSTINO</cp:lastModifiedBy>
  <cp:revision>6</cp:revision>
  <cp:lastPrinted>2024-10-07T04:56:00Z</cp:lastPrinted>
  <dcterms:created xsi:type="dcterms:W3CDTF">2024-11-20T07:33:00Z</dcterms:created>
  <dcterms:modified xsi:type="dcterms:W3CDTF">2024-11-21T04:37:00Z</dcterms:modified>
</cp:coreProperties>
</file>