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Бузулукским районным судом вынесен приговор </w:t>
      </w:r>
      <w:r>
        <w:rPr>
          <w:rFonts w:ascii="Times New Roman" w:hAnsi="Times New Roman"/>
          <w:color w:val="000000"/>
          <w:sz w:val="28"/>
        </w:rPr>
        <w:t xml:space="preserve"> по уголовному делу в отношении </w:t>
      </w:r>
      <w:r>
        <w:rPr>
          <w:rFonts w:ascii="Times New Roman" w:hAnsi="Times New Roman"/>
          <w:color w:val="000000"/>
          <w:sz w:val="28"/>
        </w:rPr>
        <w:t xml:space="preserve">одного из жителей района. Согласно материалам уголовного дела, в августе 2025 года, он применил насилие, не опасное для жизни и здоровья в отношении одного из сотрудников Отделения МВД России по Курманаевскому району, находящегося при исполнении своих должностных обязанностей и требовавшего прекратить противоправное поведение. Суд, согласившись с позицией государственного обвинителя,  признал дебошира виновным в совершении преступления, предусмотренного ч.1 ст. 318 УК РФ и назначил наказание в виде штрафа в размере 30 тыс. рублей.  </w:t>
      </w:r>
    </w:p>
    <w:p w14:paraId="03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2026-01-19T14:34:25Z</dcterms:created>
  <dcterms:modified xsi:type="dcterms:W3CDTF">2026-01-19T14:35:12Z</dcterms:modified>
</cp:coreProperties>
</file>