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Обращение с твердыми коммунальными отходами</w:t>
      </w:r>
    </w:p>
    <w:p w14:paraId="02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1 сентября 2025 года вступили в силу новые Правила обращения с твердыми коммунальными отходами (ТКО), утвержденные постановлением Правительства Российской Федерации от 07.03.2025 № 293.</w:t>
      </w:r>
    </w:p>
    <w:p w14:paraId="03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изменениям</w:t>
      </w:r>
      <w:r>
        <w:rPr>
          <w:rFonts w:ascii="Times New Roman" w:hAnsi="Times New Roman"/>
          <w:color w:val="000000"/>
          <w:sz w:val="28"/>
        </w:rPr>
        <w:t xml:space="preserve"> запрещено оставлять в контейнерах и бункерах для сбора ТКО, а также на контейнерных площадках ветки, листву, траву и другие древесно-растительные отходы.</w:t>
      </w:r>
    </w:p>
    <w:p w14:paraId="04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Накопление на контейнерной площадке для сбора ТКО строительных, промышленных, растительных отходов не допускается.</w:t>
      </w:r>
    </w:p>
    <w:p w14:paraId="05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Складирование древесно-растительных отходов на контейнерной площадке является нарушением требований в области обращения с отходами и образует состав административного правонарушения, предусмотренного  ч. 1 ст. 8.2 КоАП РФ, санкция которой предусматривает административный штраф для граждан до 3 тыс. рублей, для юридических лиц до 250 тыс. рублей.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2026-06-24T05:43:57Z</dcterms:created>
  <dcterms:modified xsi:type="dcterms:W3CDTF">2026-06-24T05:43:57Z</dcterms:modified>
</cp:coreProperties>
</file>