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41C2A">
        <w:rPr>
          <w:b/>
          <w:sz w:val="28"/>
          <w:szCs w:val="28"/>
        </w:rPr>
        <w:t>4</w:t>
      </w:r>
      <w:r w:rsidR="00D7437E">
        <w:rPr>
          <w:b/>
          <w:sz w:val="28"/>
          <w:szCs w:val="28"/>
        </w:rPr>
        <w:t>5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D7437E">
        <w:rPr>
          <w:b/>
          <w:sz w:val="28"/>
          <w:szCs w:val="28"/>
        </w:rPr>
        <w:t>13</w:t>
      </w:r>
      <w:r w:rsidR="00A46F59" w:rsidRPr="005665DE">
        <w:rPr>
          <w:b/>
          <w:sz w:val="28"/>
          <w:szCs w:val="28"/>
        </w:rPr>
        <w:t xml:space="preserve"> </w:t>
      </w:r>
      <w:r w:rsidR="00C41C2A">
        <w:rPr>
          <w:b/>
          <w:sz w:val="28"/>
          <w:szCs w:val="28"/>
        </w:rPr>
        <w:t>декабря</w:t>
      </w:r>
      <w:r w:rsidR="00205B31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>2021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2722BD" w:rsidRDefault="005C4DB8" w:rsidP="00C924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41C2A" w:rsidRDefault="00D7437E" w:rsidP="00D7437E">
      <w:pPr>
        <w:tabs>
          <w:tab w:val="left" w:pos="3945"/>
        </w:tabs>
        <w:jc w:val="center"/>
        <w:rPr>
          <w:b/>
          <w:i/>
          <w:sz w:val="32"/>
          <w:szCs w:val="32"/>
          <w:u w:val="single"/>
        </w:rPr>
      </w:pPr>
      <w:r w:rsidRPr="00D7437E">
        <w:rPr>
          <w:b/>
          <w:i/>
          <w:sz w:val="32"/>
          <w:szCs w:val="32"/>
          <w:u w:val="single"/>
        </w:rPr>
        <w:t>ИЗВЕЩЕНИЕ</w:t>
      </w:r>
    </w:p>
    <w:p w:rsidR="00D7437E" w:rsidRPr="00D7437E" w:rsidRDefault="00D7437E" w:rsidP="00D7437E">
      <w:pPr>
        <w:tabs>
          <w:tab w:val="left" w:pos="3945"/>
        </w:tabs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D7437E" w:rsidRPr="00D7437E" w:rsidRDefault="00D7437E" w:rsidP="00D7437E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D7437E">
        <w:t>В соответствии с Федеральным законом от 3 июля 2016 года № 237-ФЗ              «О государственной кадастровой оценке» (далее – Закон № 237-ФЗ), постановлением Правительства Оренбургской области от 28 сентября 2017 года № 693-п «О проведении государственной кадастровой оценки объектов недвижимости, расположенных на территории Оренбургской области»                    в 2021 году государственным бюджетным учреждением «Центр государственной кадастровой оценки Оренбургской области» (далее – Учреждение) проведена кадастровая оценка зданий, помещений, сооружений</w:t>
      </w:r>
      <w:proofErr w:type="gramEnd"/>
      <w:r w:rsidRPr="00D7437E">
        <w:t xml:space="preserve">, объектов незавершенного строительства, </w:t>
      </w:r>
      <w:proofErr w:type="spellStart"/>
      <w:r w:rsidRPr="00D7437E">
        <w:t>машино</w:t>
      </w:r>
      <w:proofErr w:type="spellEnd"/>
      <w:r w:rsidRPr="00D7437E">
        <w:t xml:space="preserve">-мест на территории Оренбургской области по состоянию на 1 января 2021 года. </w:t>
      </w:r>
    </w:p>
    <w:p w:rsidR="00D7437E" w:rsidRPr="00D7437E" w:rsidRDefault="00D7437E" w:rsidP="00D7437E">
      <w:pPr>
        <w:widowControl w:val="0"/>
        <w:autoSpaceDE w:val="0"/>
        <w:autoSpaceDN w:val="0"/>
        <w:adjustRightInd w:val="0"/>
        <w:ind w:firstLine="709"/>
        <w:jc w:val="both"/>
      </w:pPr>
      <w:r w:rsidRPr="00D7437E">
        <w:t>Отчет об итогах государственной кадастровой оценки</w:t>
      </w:r>
      <w:r w:rsidRPr="00D7437E">
        <w:rPr>
          <w:rFonts w:ascii="Calibri" w:eastAsia="Calibri" w:hAnsi="Calibri"/>
          <w:lang w:eastAsia="en-US"/>
        </w:rPr>
        <w:t xml:space="preserve"> </w:t>
      </w:r>
      <w:r w:rsidRPr="00D7437E">
        <w:t xml:space="preserve">зданий, помещений, сооружений, объектов незавершенного строительства, </w:t>
      </w:r>
      <w:proofErr w:type="spellStart"/>
      <w:r w:rsidRPr="00D7437E">
        <w:t>машино</w:t>
      </w:r>
      <w:proofErr w:type="spellEnd"/>
      <w:r w:rsidRPr="00D7437E">
        <w:t>-мест на территории Оренбургской области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D7437E" w:rsidRPr="00D7437E" w:rsidRDefault="00D7437E" w:rsidP="00D7437E">
      <w:pPr>
        <w:widowControl w:val="0"/>
        <w:autoSpaceDE w:val="0"/>
        <w:autoSpaceDN w:val="0"/>
        <w:adjustRightInd w:val="0"/>
        <w:ind w:firstLine="709"/>
        <w:jc w:val="both"/>
      </w:pPr>
      <w:r w:rsidRPr="00D7437E">
        <w:t xml:space="preserve">Результаты определения кадастровой стоимости утверждены Постановлением Правительства Оренбургской области от 16 ноября 2021 года      № 1053-пп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D7437E">
        <w:t>машино</w:t>
      </w:r>
      <w:proofErr w:type="spellEnd"/>
      <w:r w:rsidRPr="00D7437E">
        <w:t>-мест на территории Оренбургской области». 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9" w:history="1">
        <w:r w:rsidRPr="00D7437E">
          <w:rPr>
            <w:color w:val="0000FF"/>
            <w:u w:val="single"/>
          </w:rPr>
          <w:t>https://mpr.orb.ru/</w:t>
        </w:r>
      </w:hyperlink>
      <w:r w:rsidRPr="00D7437E">
        <w:t>) в разделе «Деятельность» подразделе «Государственная кадастровая оценка объектов недвижимости/ «Проведение государственной кадастровой оценки объектов капитального строительства на территории Оренбургской области».</w:t>
      </w:r>
    </w:p>
    <w:p w:rsidR="00D7437E" w:rsidRPr="00D7437E" w:rsidRDefault="00D7437E" w:rsidP="00D7437E">
      <w:pPr>
        <w:widowControl w:val="0"/>
        <w:autoSpaceDE w:val="0"/>
        <w:autoSpaceDN w:val="0"/>
        <w:adjustRightInd w:val="0"/>
        <w:ind w:firstLine="709"/>
        <w:jc w:val="both"/>
      </w:pPr>
      <w:r w:rsidRPr="00D7437E">
        <w:t>Результаты определения кадастровой стоимости будут применяться                    с 1 января 2022 года.</w:t>
      </w:r>
    </w:p>
    <w:p w:rsidR="00D7437E" w:rsidRPr="00D7437E" w:rsidRDefault="00D7437E" w:rsidP="00D7437E">
      <w:pPr>
        <w:ind w:firstLine="709"/>
        <w:jc w:val="both"/>
      </w:pPr>
      <w:r w:rsidRPr="00D7437E">
        <w:t>В соответствии со статьей 21 Закона № 237-ФЗ Учреждение рассматривает заявления об исправлении ошибок, допущенных при определении кадастровой стоимости.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D7437E" w:rsidRPr="00D7437E" w:rsidRDefault="00D7437E" w:rsidP="00D7437E">
      <w:pPr>
        <w:ind w:firstLine="709"/>
        <w:jc w:val="both"/>
      </w:pPr>
      <w:r w:rsidRPr="00D7437E"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</w:t>
      </w:r>
      <w:proofErr w:type="spellStart"/>
      <w:r w:rsidRPr="00D7437E">
        <w:t>Росреестра</w:t>
      </w:r>
      <w:proofErr w:type="spellEnd"/>
      <w:r w:rsidRPr="00D7437E">
        <w:t xml:space="preserve"> от 6 августа 2020 года № </w:t>
      </w:r>
      <w:proofErr w:type="gramStart"/>
      <w:r w:rsidRPr="00D7437E">
        <w:t>П</w:t>
      </w:r>
      <w:proofErr w:type="gramEnd"/>
      <w:r w:rsidRPr="00D7437E">
        <w:t xml:space="preserve">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</w:t>
      </w:r>
      <w:r w:rsidRPr="00D7437E">
        <w:lastRenderedPageBreak/>
        <w:t>определении кадастровой стоимости». Подробная информация</w:t>
      </w:r>
      <w:r w:rsidRPr="00D7437E">
        <w:rPr>
          <w:vertAlign w:val="superscript"/>
        </w:rPr>
        <w:t xml:space="preserve"> </w:t>
      </w:r>
      <w:r w:rsidRPr="00D7437E">
        <w:t>размещена на сайте Учреждения (https://www.goskadocentr.orb.ru/goskadocenka).</w:t>
      </w:r>
    </w:p>
    <w:p w:rsidR="00D7437E" w:rsidRPr="00D7437E" w:rsidRDefault="00D7437E" w:rsidP="00D7437E">
      <w:pPr>
        <w:ind w:firstLine="709"/>
        <w:jc w:val="both"/>
      </w:pPr>
      <w:r w:rsidRPr="00D7437E">
        <w:t>Для консультирования по вопросам кадастровой оценки работает телефон «горячей линии» Учреждения: 8 (3532) 43-21-74.</w:t>
      </w: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8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4011A" w:rsidRPr="00205B31" w:rsidTr="0014011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A" w:rsidRPr="00205B31" w:rsidRDefault="0014011A" w:rsidP="0014011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14011A" w:rsidRPr="00205B31" w:rsidRDefault="0014011A" w:rsidP="0014011A">
            <w:pPr>
              <w:ind w:left="-1537"/>
              <w:rPr>
                <w:sz w:val="20"/>
                <w:szCs w:val="20"/>
              </w:rPr>
            </w:pPr>
          </w:p>
          <w:p w:rsidR="0014011A" w:rsidRPr="00205B31" w:rsidRDefault="0014011A" w:rsidP="0014011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6D" w:rsidRDefault="00A94B6D">
      <w:r>
        <w:separator/>
      </w:r>
    </w:p>
  </w:endnote>
  <w:endnote w:type="continuationSeparator" w:id="0">
    <w:p w:rsidR="00A94B6D" w:rsidRDefault="00A9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6D" w:rsidRDefault="00A94B6D">
      <w:r>
        <w:separator/>
      </w:r>
    </w:p>
  </w:footnote>
  <w:footnote w:type="continuationSeparator" w:id="0">
    <w:p w:rsidR="00A94B6D" w:rsidRDefault="00A9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4D86"/>
    <w:rsid w:val="002A409C"/>
    <w:rsid w:val="002D2CD1"/>
    <w:rsid w:val="002D7F45"/>
    <w:rsid w:val="002F2AEC"/>
    <w:rsid w:val="003156AF"/>
    <w:rsid w:val="0034202F"/>
    <w:rsid w:val="00360E51"/>
    <w:rsid w:val="003612FF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612643"/>
    <w:rsid w:val="006200A9"/>
    <w:rsid w:val="0062327C"/>
    <w:rsid w:val="0064525F"/>
    <w:rsid w:val="006B41A5"/>
    <w:rsid w:val="006E161B"/>
    <w:rsid w:val="007B20EE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B4C0D"/>
    <w:rsid w:val="00AE0CFE"/>
    <w:rsid w:val="00B0274F"/>
    <w:rsid w:val="00B35580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37</cp:revision>
  <dcterms:created xsi:type="dcterms:W3CDTF">2021-07-23T06:11:00Z</dcterms:created>
  <dcterms:modified xsi:type="dcterms:W3CDTF">2021-12-13T07:48:00Z</dcterms:modified>
</cp:coreProperties>
</file>